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1B" w:rsidRDefault="00FF631B" w:rsidP="00FF631B">
      <w:pPr>
        <w:spacing w:after="0" w:line="240" w:lineRule="auto"/>
      </w:pPr>
      <w:r>
        <w:t xml:space="preserve">    </w:t>
      </w:r>
    </w:p>
    <w:p w:rsidR="00FF631B" w:rsidRDefault="00FF631B" w:rsidP="00FF631B">
      <w:pPr>
        <w:spacing w:after="0" w:line="240" w:lineRule="auto"/>
      </w:pPr>
      <w:r>
        <w:t xml:space="preserve"> </w:t>
      </w:r>
    </w:p>
    <w:p w:rsidR="00FF631B" w:rsidRDefault="00FF631B" w:rsidP="00FF631B">
      <w:pPr>
        <w:spacing w:after="0" w:line="240" w:lineRule="auto"/>
      </w:pPr>
      <w:r>
        <w:t>Закон України "Про доступ до публічної інформації"</w:t>
      </w:r>
    </w:p>
    <w:p w:rsidR="00FF631B" w:rsidRDefault="00FF631B" w:rsidP="00FF631B">
      <w:pPr>
        <w:spacing w:after="0" w:line="240" w:lineRule="auto"/>
      </w:pPr>
      <w:r>
        <w:t xml:space="preserve"> </w:t>
      </w:r>
    </w:p>
    <w:p w:rsidR="00FF631B" w:rsidRDefault="00FF631B" w:rsidP="00FF631B">
      <w:pPr>
        <w:spacing w:after="0" w:line="240" w:lineRule="auto"/>
      </w:pPr>
      <w:r>
        <w:t xml:space="preserve"> </w:t>
      </w:r>
    </w:p>
    <w:p w:rsidR="00FF631B" w:rsidRDefault="00FF631B" w:rsidP="00FF631B">
      <w:pPr>
        <w:spacing w:after="0" w:line="240" w:lineRule="auto"/>
      </w:pPr>
      <w:r>
        <w:t>&gt;&gt;</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З А К О Н У К Р А Ї Н И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Про доступ до публічної інформації </w:t>
      </w: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Розділ I. ЗАГАЛЬНІ ПОЛОЖЕННЯ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Стаття 1. Публічна інформація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2. Публічна інформація є відкритою, крім випадків, </w:t>
      </w:r>
    </w:p>
    <w:p w:rsidR="00FF631B" w:rsidRDefault="00FF631B" w:rsidP="00FF631B">
      <w:pPr>
        <w:spacing w:after="0" w:line="240" w:lineRule="auto"/>
      </w:pPr>
      <w:r>
        <w:t xml:space="preserve"> встановлених законом.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Стаття 2. Мета і сфера дії Закону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Стаття 3. Гарантії забезпечення права на доступ до публічної інформації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lastRenderedPageBreak/>
        <w:t xml:space="preserve"> 1. Право на доступ до публічної інформації гарантується: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1) обов'язком розпорядників інформації надавати та оприлюднювати інформацію, крім випадків, передбачених законом;</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максимальним спрощенням процедури подання запиту та отримання інформації;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4) доступом до засідань колегіальних суб'єктів владних повноважень, крім випадків, передбачених законодавством;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5) здійсненням парламентського, громадського та державного контролю за дотриманням прав на доступ до публічної інформації;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6) юридичною відповідальністю за порушення законодавства про доступ до публічної інформації.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Стаття 4. Принципи забезпечення доступу до публічної  інформації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1. Доступ до публічної інформації відповідно до цього Закону здійснюється на принципах: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1) прозорості та відкритості діяльності суб'єктів владних повноважень;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2) вільного отримання та поширення інформації, крім обмежень, встановлених законом;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Розділ II. ПОРЯДОК ДОСТУПУ ДО ІНФОРМАЦІЇ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Стаття 5. Забезпечення доступу до інформації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1. Доступ до інформації забезпечується шляхом: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1) систематичного та оперативного оприлюднення інформації: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в офіційних друкованих виданнях;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на офіційних веб-сайтах в мережі Інтернет;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на інформаційних стендах;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будь-яким іншим способом;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2) надання інформації за запитами на інформацію.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Стаття 6. Публічна інформація з обмеженим доступом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1. Інформацією з обмеженим доступом є: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1) конфіденційна інформація;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2) таємна інформація;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3) службова інформація.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2. Обмеження доступу до інформації здійснюється відповідно до закону при дотриманні сукупності таких вимог: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розголошення інформації може завдати істотної шкоди цим інтересам;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3) шкода від оприлюднення такої інформації переважає суспільний інтерес в її отриманні. </w:t>
      </w:r>
    </w:p>
    <w:p w:rsidR="00FF631B" w:rsidRDefault="00FF631B" w:rsidP="00FF631B">
      <w:pPr>
        <w:spacing w:after="0" w:line="240" w:lineRule="auto"/>
      </w:pPr>
    </w:p>
    <w:p w:rsidR="00FF631B" w:rsidRDefault="00FF631B" w:rsidP="00FF631B">
      <w:pPr>
        <w:spacing w:after="0" w:line="240" w:lineRule="auto"/>
      </w:pPr>
    </w:p>
    <w:p w:rsidR="00FF631B" w:rsidRDefault="00FF631B" w:rsidP="00FF631B">
      <w:pPr>
        <w:spacing w:after="0" w:line="240" w:lineRule="auto"/>
      </w:pPr>
      <w:r>
        <w:t xml:space="preserve"> 3. Інформація з обмеженим доступом має надаватися розпорядником інформації, якщо він правомірно оприлюднив її раніше.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6. Не належать до інформації з обмеженим доступом декларації про доходи осіб та членів їхніх сімей, які: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претендують на зайняття чи займають виборну посаду в органах влади;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обіймають посаду державного службовця, службовця органу місцевого самоврядування першої або другої категорії.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Стаття 7. Конфіденційна інформація</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частині першій і другій статті 13 цього Закону.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Розпорядники інформації, визначені частиною першою статті 13 цього Закону, які володіють конфіденційною інформацією, можуть поширювати її лише за згодою осіб, які обмежили доступ до </w:t>
      </w:r>
    </w:p>
    <w:p w:rsidR="00FF631B" w:rsidRDefault="00FF631B" w:rsidP="00FF631B">
      <w:pPr>
        <w:spacing w:after="0" w:line="240" w:lineRule="auto"/>
      </w:pPr>
      <w:r>
        <w:t xml:space="preserve"> інформації, а за відсутності такої згоди - лише в інтересах національної безпеки, економічного добробуту та прав людини. </w:t>
      </w:r>
    </w:p>
    <w:p w:rsidR="00FF631B" w:rsidRDefault="00FF631B" w:rsidP="00FF631B">
      <w:pPr>
        <w:spacing w:after="0" w:line="240" w:lineRule="auto"/>
      </w:pPr>
    </w:p>
    <w:p w:rsidR="00FF631B" w:rsidRDefault="00FF631B" w:rsidP="00FF631B">
      <w:pPr>
        <w:spacing w:after="0" w:line="240" w:lineRule="auto"/>
      </w:pPr>
      <w:r>
        <w:lastRenderedPageBreak/>
        <w:t xml:space="preserve"> </w:t>
      </w:r>
    </w:p>
    <w:p w:rsidR="00FF631B" w:rsidRDefault="00FF631B" w:rsidP="00FF631B">
      <w:pPr>
        <w:spacing w:after="0" w:line="240" w:lineRule="auto"/>
      </w:pPr>
    </w:p>
    <w:p w:rsidR="00FF631B" w:rsidRDefault="00FF631B" w:rsidP="00FF631B">
      <w:pPr>
        <w:spacing w:after="0" w:line="240" w:lineRule="auto"/>
      </w:pPr>
      <w:r>
        <w:t>Стаття 8. Таємна інформація</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Таємна інформація - інформація, доступ до якої обмежується відповідно до частини другої статті 6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слідства та іншу передбачену законом таємницю.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Порядок доступу до таємної інформації регулюється цим Законом та спеціальними законами.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Стаття 9. Службова інформація</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Відповідно до вимог частини другої статті 6 цього Закону до службової може належати така інформація: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зібрана в процесі оперативно-розшукової, контррозвідувальної діяльності, у сфері оборони країни, яку не віднесено до державної таємниці.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частини другої статті 6 цього Закону.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Стаття 10. Доступ до інформації про особу</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Кожна особа має право: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доступу до інформації про неї, яка збирається та зберігається;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вимагати виправлення неточної, неповної, застарілої інформації про себе, знищення інформації про себе, збирання, </w:t>
      </w:r>
    </w:p>
    <w:p w:rsidR="00FF631B" w:rsidRDefault="00FF631B" w:rsidP="00FF631B">
      <w:pPr>
        <w:spacing w:after="0" w:line="240" w:lineRule="auto"/>
      </w:pPr>
      <w:r>
        <w:t xml:space="preserve"> використання чи зберігання якої здійснюється з порушенням вимог закону;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на ознайомлення за рішенням суду з інформацією про інших осіб, якщо це необхідно для реалізації та захисту прав та законних інтересів;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5) на відшкодування шкоди у разі розкриття інформації про цю особу з порушенням вимог, визначених законом.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Розпорядники інформації, які володіють інформацією про особу, зобов'язані: </w:t>
      </w:r>
    </w:p>
    <w:p w:rsidR="00FF631B" w:rsidRDefault="00FF631B" w:rsidP="00FF631B">
      <w:pPr>
        <w:spacing w:after="0" w:line="240" w:lineRule="auto"/>
      </w:pPr>
    </w:p>
    <w:p w:rsidR="00FF631B" w:rsidRDefault="00FF631B" w:rsidP="00FF631B">
      <w:pPr>
        <w:spacing w:after="0" w:line="240" w:lineRule="auto"/>
      </w:pPr>
      <w:r>
        <w:t xml:space="preserve"> 1) надавати її безперешкодно і безкоштовно на вимогу осіб, яких вона стосується, крім випадків, передбачених законом;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використовувати її лише з метою та у спосіб, визначений законом;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вживати заходів щодо унеможливлення несанкціонованого доступу до неї інших осіб;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виправляти неточну та застарілу інформацію про особу самостійно або на вимогу осіб, яких вона стосується.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Зберігання інформації про особу не повинно тривати довше, ніж це необхідно для досягнення мети, задля якої ця інформація збиралася.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5. Відмова особі в доступі до інформації про неї, приховування, незаконне збирання, використання, зберігання чи поширення інформації можуть бути оскаржені.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Стаття 11. Захист особи, яка оприлюднює інформацію</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Розділ III. СУБ'ЄКТИ ВІДНОСИН У СФЕРІ ДОСТУПУ  ДО ПУБЛІЧНОЇ ІНФОРМАЦІЇ</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Стаття 12. Визначення та перелік суб'єктів</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Суб'єктами відносин у сфері доступу до публічної інформації є: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запитувачі інформації - фізичні, юридичні особи, об'єднання громадян без статусу юридичної особи, крім суб'єктів владних повноважень;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розпорядники інформації - суб'єкти, визначені у статті 13 цього Закону;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структурний підрозділ або відповідальна особа з питань запитів на інформацію розпорядників інформації.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Стаття 13. Розпорядники інформації</w:t>
      </w:r>
    </w:p>
    <w:p w:rsidR="00FF631B" w:rsidRDefault="00FF631B" w:rsidP="00FF631B">
      <w:pPr>
        <w:spacing w:after="0" w:line="240" w:lineRule="auto"/>
      </w:pPr>
    </w:p>
    <w:p w:rsidR="00FF631B" w:rsidRDefault="00FF631B" w:rsidP="00FF631B">
      <w:pPr>
        <w:spacing w:after="0" w:line="240" w:lineRule="auto"/>
      </w:pPr>
      <w:r>
        <w:lastRenderedPageBreak/>
        <w:t xml:space="preserve"> </w:t>
      </w:r>
    </w:p>
    <w:p w:rsidR="00FF631B" w:rsidRDefault="00FF631B" w:rsidP="00FF631B">
      <w:pPr>
        <w:spacing w:after="0" w:line="240" w:lineRule="auto"/>
      </w:pPr>
    </w:p>
    <w:p w:rsidR="00FF631B" w:rsidRDefault="00FF631B" w:rsidP="00FF631B">
      <w:pPr>
        <w:spacing w:after="0" w:line="240" w:lineRule="auto"/>
      </w:pPr>
      <w:r>
        <w:t xml:space="preserve"> 1. Розпорядниками інформації для цілей цього Закону визнаються: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w:t>
      </w:r>
    </w:p>
    <w:p w:rsidR="00FF631B" w:rsidRDefault="00FF631B" w:rsidP="00FF631B">
      <w:pPr>
        <w:spacing w:after="0" w:line="240" w:lineRule="auto"/>
      </w:pPr>
      <w:r>
        <w:t xml:space="preserve"> господарювання, які володіють: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інформацією про стан довкілля;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інформацією про якість харчових продуктів і предметів побуту;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іншою інформацією, що становить суспільний інтерес (суспільно необхідною інформацією).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lastRenderedPageBreak/>
        <w:t xml:space="preserve"> 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Стаття 14. Обов'язки розпорядників інформації</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Розпорядники інформації зобов'язані: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оприлюднювати інформацію про свою діяльність та прийняті рішення;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систематично вести облік документів, що знаходяться в їхньому володінні;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вести облік запитів на інформацію;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5) мати спеціальні структурні підрозділи або призначати відповідальних осіб для забезпечення доступу запитувачів до інформації;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6) надавати достовірну, точну та повну інформацію, а також у разі потреби перевіряти правильність та об'єктивність наданої інформації.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Стаття 15. Оприлюднення інформації розпорядниками</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Розпорядники інформації зобов'язані оприлюднювати:</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перелік та умови отримання послуг, що надаються цими органами, форми і зразки документів, правила їх заповнення;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порядок складання, подання запиту на інформацію, оскарження рішень розпорядників інформації, дій чи бездіяльності;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5) інформацію про систему обліку, види інформації, яку зберігає розпорядник;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7) плани проведення та порядок денний своїх відкритих засідань;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8) розташування місць, де надаються необхідні запитувачам форми і бланки установи;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9) загальні правила роботи установи, правила внутрішнього трудового розпорядку;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10) звіти, в тому числі щодо задоволення запитів на інформацію;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11) інформацію про діяльність суб'єктів владних повноважень, а саме про: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їхні місцезнаходження, поштову адресу, номери засобів зв'язку, адреси офіційного веб-сайту та електронної пошти;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розклад роботи та графік прийому громадян;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вакансії, порядок та умови проходження конкурсу на заміщення вакантних посад;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перелік та умови надання послуг, форми і зразки документів, необхідних для надання послуг, правила їх оформлення;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порядок складання, подання запиту на інформацію, оскарження рішень суб'єктів владних повноважень, їх дій чи бездіяльності;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систему обліку, види інформації, якою володіє суб'єкт владних повноважень;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12) іншу інформацію про діяльність суб'єктів владних повноважень, порядок обов'язкового оприлюднення якої встановлений законом.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 </w:t>
      </w:r>
    </w:p>
    <w:p w:rsidR="00FF631B" w:rsidRDefault="00FF631B" w:rsidP="00FF631B">
      <w:pPr>
        <w:spacing w:after="0" w:line="240" w:lineRule="auto"/>
      </w:pPr>
    </w:p>
    <w:p w:rsidR="00FF631B" w:rsidRDefault="00FF631B" w:rsidP="00FF631B">
      <w:pPr>
        <w:spacing w:after="0" w:line="240" w:lineRule="auto"/>
      </w:pPr>
      <w:r>
        <w:lastRenderedPageBreak/>
        <w:t xml:space="preserve"> </w:t>
      </w:r>
    </w:p>
    <w:p w:rsidR="00FF631B" w:rsidRDefault="00FF631B" w:rsidP="00FF631B">
      <w:pPr>
        <w:spacing w:after="0" w:line="240" w:lineRule="auto"/>
      </w:pPr>
    </w:p>
    <w:p w:rsidR="00FF631B" w:rsidRDefault="00FF631B" w:rsidP="00FF631B">
      <w:pPr>
        <w:spacing w:after="0" w:line="240" w:lineRule="auto"/>
      </w:pPr>
      <w:r>
        <w:t xml:space="preserve"> 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Стаття 16. Відповідальні особи з питань запитів на інформацію</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Розпорядник інформації відповідає за визначення завдань та забезпечення діяльності структурного підрозділу або відповідальної особи з питань запитів на інформацію розпорядників інформації, відповідальних за опрацювання, систематизацію, аналіз та контроль щодо задоволення запиту на інформацію та надання консультацій під час оформлення запиту. </w:t>
      </w:r>
    </w:p>
    <w:p w:rsidR="00FF631B" w:rsidRDefault="00FF631B" w:rsidP="00FF631B">
      <w:pPr>
        <w:spacing w:after="0" w:line="240" w:lineRule="auto"/>
      </w:pPr>
    </w:p>
    <w:p w:rsidR="00FF631B" w:rsidRDefault="00FF631B" w:rsidP="00FF631B">
      <w:pPr>
        <w:spacing w:after="0" w:line="240" w:lineRule="auto"/>
      </w:pPr>
      <w:r>
        <w:t xml:space="preserve"> 2. Запит, що пройшов реєстрацію у встановленому розпорядником інформації порядку, обробляється відповідальними особами з питань запитів на інформацію.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Стаття 17. Контроль за забезпеченням доступу  до публічної інформації</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Державний контроль за забезпеченням розпорядниками інформації доступу до інформації здійснюється відповідно до закону.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Стаття 18. Реєстрація документів розпорядника інформації</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назву документа;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дату створення документа;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дату надходження документа;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джерело інформації (автор, відповідний підрозділ);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5) передбачену законом підставу віднесення інформації до категорії з обмеженим доступом;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6) строк обмеження доступу до інформації, у разі якщо вона віднесена до інформації з обмеженим доступом;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7) галузь;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8) ключові слова;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9) тип, носій (текстовий документ, плівки, відеозаписи, аудіозаписи тощо);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10) вид (нормативні акти, угоди, рішення, протоколи, звіти, прес-релізи);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11) проекти рішень (доповідні записки, звернення, заяви, подання, пропозиції, листи тощо);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12) форму та місце зберігання документа тощо.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Доступ до системи обліку, що містить інформацію про документ, що знаходиться у суб'єкта владних повноважень, забезпечується шляхом: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lastRenderedPageBreak/>
        <w:t xml:space="preserve"> 1) оприлюднення на офіційних веб-сайтах суб'єктів владних повноважень такої інформації, а в разі їх відсутності- в інший прийнятний спосіб;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надання доступу до системи за запитами.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Система обліку публічної інформації не може бути віднесена до категорії інформації з обмеженим доступом.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Розпорядники інформації несуть відповідальність за забезпечення доступу до системи обліку відповідно до закону.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Розділ IV. РЕАЛІЗАЦІЯ ПРАВА НА ДОСТУП ДО ІНФОРМАЦІЇ  ЗА ІНФОРМАЦІЙНИМ ЗАПИТОМ</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Стаття 19. Оформлення запитів на інформацію</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Запит на інформацію - це прохання особи до розпорядника інформації надати публічну інформацію, що знаходиться у його володінні.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Письмовий запит подається в довільній формі.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5. Запит на інформацію має містити: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ім'я (найменування) запитувача, поштову адресу або адресу електронної пошти, а також номер засобу зв'язку, якщо такий є;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загальний опис інформації або вид, назву, реквізити чи зміст документа, щодо якого зроблено запит, якщо запитувачу це відомо;</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підпис і дату за умови подання запиту в письмовій формі.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6. З метою спрощення процедури оформлення письмових запитів на інформацію особа може подавати запит шляхом заповнення відповідних форм запитів на інформацію,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запитів на інформацію, обов'язково зазначивши в запиті своє ім'я, контактний телефон, та надати копію запиту особі, яка його подала.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Стаття 20. Строк розгляду запитів на інформацію</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Розпорядник інформації має надати відповідь на запит на інформацію не пізніше п'яти робочих днів з дня отримання запиту.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Клопотання про термінове опрацювання запиту має бути обґрунтованим.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 </w:t>
      </w:r>
    </w:p>
    <w:p w:rsidR="00FF631B" w:rsidRDefault="00FF631B" w:rsidP="00FF631B">
      <w:pPr>
        <w:spacing w:after="0" w:line="240" w:lineRule="auto"/>
      </w:pPr>
    </w:p>
    <w:p w:rsidR="00FF631B" w:rsidRDefault="00FF631B" w:rsidP="00FF631B">
      <w:pPr>
        <w:spacing w:after="0" w:line="240" w:lineRule="auto"/>
      </w:pPr>
      <w:r>
        <w:lastRenderedPageBreak/>
        <w:t xml:space="preserve"> </w:t>
      </w:r>
    </w:p>
    <w:p w:rsidR="00FF631B" w:rsidRDefault="00FF631B" w:rsidP="00FF631B">
      <w:pPr>
        <w:spacing w:after="0" w:line="240" w:lineRule="auto"/>
      </w:pPr>
    </w:p>
    <w:p w:rsidR="00FF631B" w:rsidRDefault="00FF631B" w:rsidP="00FF631B">
      <w:pPr>
        <w:spacing w:after="0" w:line="240" w:lineRule="auto"/>
      </w:pPr>
      <w:r>
        <w:t>Стаття 21. Плата за надання інформації</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Інформація на запит надається безкоштовно.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Розмір фактичних витрат визначається відповідним розпорядником на копіювання та друк в межах граничних норм,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При наданні особі інформації про себе та інформації, що становить суспільний інтерес, плата за копіювання та друк не стягується.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Стаття 22. Відмова та відстрочка в задоволенні запиту на інформацію</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Розпорядник інформації має право відмовити в задоволенні запиту в таких випадках: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інформація, що запитується, належить до категорії інформації з обмеженим доступом відповідно до частини другої статті 6 цього Закону;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особа, яка подала запит на інформацію, не оплатила передбачені статтею 21 цього Закону фактичні витрати, пов'язані з копіюванням або друком;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не дотримано вимог до запиту на інформацію, передбачених частиною п'ятою статті 19 цього Закону. </w:t>
      </w:r>
    </w:p>
    <w:p w:rsidR="00FF631B" w:rsidRDefault="00FF631B" w:rsidP="00FF631B">
      <w:pPr>
        <w:spacing w:after="0" w:line="240" w:lineRule="auto"/>
      </w:pPr>
    </w:p>
    <w:p w:rsidR="00FF631B" w:rsidRDefault="00FF631B" w:rsidP="00FF631B">
      <w:pPr>
        <w:spacing w:after="0" w:line="240" w:lineRule="auto"/>
      </w:pPr>
      <w:r>
        <w:lastRenderedPageBreak/>
        <w:t xml:space="preserve"> </w:t>
      </w:r>
    </w:p>
    <w:p w:rsidR="00FF631B" w:rsidRDefault="00FF631B" w:rsidP="00FF631B">
      <w:pPr>
        <w:spacing w:after="0" w:line="240" w:lineRule="auto"/>
      </w:pPr>
    </w:p>
    <w:p w:rsidR="00FF631B" w:rsidRDefault="00FF631B" w:rsidP="00FF631B">
      <w:pPr>
        <w:spacing w:after="0" w:line="240" w:lineRule="auto"/>
      </w:pPr>
      <w:r>
        <w:t xml:space="preserve"> 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У відмові в задоволенні запиту на інформацію має бути зазначено: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прізвище, ім'я, по батькові та посаду особи, відповідальної за розгляд запиту розпорядником інформації;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дату відмови;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мотивовану підставу відмови;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порядок оскарження відмови;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5) підпис.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5. Відмова в задоволенні запиту на інформацію надається в письмовий формі.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w:t>
      </w:r>
    </w:p>
    <w:p w:rsidR="00FF631B" w:rsidRDefault="00FF631B" w:rsidP="00FF631B">
      <w:pPr>
        <w:spacing w:after="0" w:line="240" w:lineRule="auto"/>
      </w:pPr>
      <w:r>
        <w:t xml:space="preserve"> оскарження прийнятого рішення.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7. У рішенні про відстрочку в задоволенні запиту на інформацію має бути зазначено: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прізвище, ім'я, по батькові та посаду особи, відповідальної за розгляд запиту розпорядником інформації;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дату надсилання або вручення повідомлення про відстрочку;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причини, у зв'язку з якими запит на інформацію не може бути задоволений у встановлений цим Законом строк;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строк, у який буде задоволено запит;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5) підпис.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Розділ V. ОСКАРЖЕННЯ РІШЕНЬ, ДІЙ ЧИ БЕЗДІЯЛЬНОСТІ  РОЗПОРЯДНИКІВ ІНФОРМАЦІЇ</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Стаття 23. Право на оскарження рішень, дій чи бездіяльності  розпорядників інформації</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Рішення, дії чи бездіяльність розпорядників інформації можуть бути оскаржені до керівника розпорядника, вищого органу або суду.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Запитувач має право оскаржити: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відмову в задоволенні запиту на інформацію;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відстрочку задоволення запиту на інформацію;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ненадання відповіді на запит на інформацію;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lastRenderedPageBreak/>
        <w:t xml:space="preserve"> 4) надання недостовірної або неповної інформації;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5) несвоєчасне надання інформації;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6) невиконання розпорядниками обов'язку оприлюднювати інформацію відповідно до статті 15 цього Закону;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7) інші рішення, дії чи бездіяльність розпорядників інформації, що порушили законні права та інтереси запитувача.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Оскарження рішень, дій чи бездіяльності розпорядників інформації до суду здійснюється відповідно до Кодексу адміністративного судочинства України.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Стаття 24. Відповідальність за порушення законодавства  про доступ до публічної інформації</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Відповідальність за порушення законодавства про доступ до публічної інформації несуть особи, винні у вчиненні таких порушень: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ненадання відповіді на запит;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ненадання інформації на запит;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безпідставна відмова у задоволенні запиту на інформацію;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неоприлюднення інформації відповідно до статті 15 цього Закону;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5) надання або оприлюднення недостовірної, неточної або неповної інформації;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6) несвоєчасне надання інформації; </w:t>
      </w:r>
    </w:p>
    <w:p w:rsidR="00FF631B" w:rsidRDefault="00FF631B" w:rsidP="00FF631B">
      <w:pPr>
        <w:spacing w:after="0" w:line="240" w:lineRule="auto"/>
      </w:pPr>
    </w:p>
    <w:p w:rsidR="00FF631B" w:rsidRDefault="00FF631B" w:rsidP="00FF631B">
      <w:pPr>
        <w:spacing w:after="0" w:line="240" w:lineRule="auto"/>
      </w:pPr>
      <w:r>
        <w:lastRenderedPageBreak/>
        <w:t xml:space="preserve"> </w:t>
      </w:r>
    </w:p>
    <w:p w:rsidR="00FF631B" w:rsidRDefault="00FF631B" w:rsidP="00FF631B">
      <w:pPr>
        <w:spacing w:after="0" w:line="240" w:lineRule="auto"/>
      </w:pPr>
    </w:p>
    <w:p w:rsidR="00FF631B" w:rsidRDefault="00FF631B" w:rsidP="00FF631B">
      <w:pPr>
        <w:spacing w:after="0" w:line="240" w:lineRule="auto"/>
      </w:pPr>
      <w:r>
        <w:t xml:space="preserve"> 7) необґрунтоване віднесення інформації до інформації з обмеженим доступом;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8) нездійснення реєстрації документів;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9) навмисне приховування або знищення інформації чи документів.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Розділ VI. ПРИКІНЦЕВІ ПОЛОЖЕННЯ</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Цей Закон набирає чинності через три місяці з дня його опублікування.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До приведення законодавства України у відповідність із цим Законом акти законодавства України застосовуються в частині, що не суперечить цьому Закону.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Внести зміни до таких законодавчих актів України: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1) у Кодексі України про адміністративні правопорушення (Відомості Верховної Ради УРСР, 1984 р., додаток до N 51, ст. 1122):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у статті 212-3: </w:t>
      </w:r>
    </w:p>
    <w:p w:rsidR="00FF631B" w:rsidRDefault="00FF631B" w:rsidP="00FF631B">
      <w:pPr>
        <w:spacing w:after="0" w:line="240" w:lineRule="auto"/>
      </w:pPr>
    </w:p>
    <w:p w:rsidR="00FF631B" w:rsidRDefault="00FF631B" w:rsidP="00FF631B">
      <w:pPr>
        <w:spacing w:after="0" w:line="240" w:lineRule="auto"/>
      </w:pPr>
      <w:r>
        <w:t xml:space="preserve"> частину першу після слів "Про інформацію" доповнити словами "Про доступ до публічної інформації";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примітку викласти в такій редакції: </w:t>
      </w:r>
    </w:p>
    <w:p w:rsidR="00FF631B" w:rsidRDefault="00FF631B" w:rsidP="00FF631B">
      <w:pPr>
        <w:spacing w:after="0" w:line="240" w:lineRule="auto"/>
      </w:pPr>
    </w:p>
    <w:p w:rsidR="00FF631B" w:rsidRDefault="00FF631B" w:rsidP="00FF631B">
      <w:pPr>
        <w:spacing w:after="0" w:line="240" w:lineRule="auto"/>
      </w:pPr>
      <w:r>
        <w:t xml:space="preserve"> "Примітка. Особи, визначені в примітці до статті 212-26 цього Кодексу, притягаються до відповідальності за діяння, передбачені даною статтею, згідно із статтею 212-26"; </w:t>
      </w:r>
    </w:p>
    <w:p w:rsidR="00FF631B" w:rsidRDefault="00FF631B" w:rsidP="00FF631B">
      <w:pPr>
        <w:spacing w:after="0" w:line="240" w:lineRule="auto"/>
      </w:pPr>
    </w:p>
    <w:p w:rsidR="00FF631B" w:rsidRDefault="00FF631B" w:rsidP="00FF631B">
      <w:pPr>
        <w:spacing w:after="0" w:line="240" w:lineRule="auto"/>
      </w:pPr>
      <w:r>
        <w:lastRenderedPageBreak/>
        <w:t xml:space="preserve"> </w:t>
      </w:r>
    </w:p>
    <w:p w:rsidR="00FF631B" w:rsidRDefault="00FF631B" w:rsidP="00FF631B">
      <w:pPr>
        <w:spacing w:after="0" w:line="240" w:lineRule="auto"/>
      </w:pPr>
    </w:p>
    <w:p w:rsidR="00FF631B" w:rsidRDefault="00FF631B" w:rsidP="00FF631B">
      <w:pPr>
        <w:spacing w:after="0" w:line="240" w:lineRule="auto"/>
      </w:pPr>
      <w:r>
        <w:t xml:space="preserve"> частину першу статті 212-26 після слів "Про інформацію" доповнити словами "Про доступ до публічної інформації";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2) у назві та абзаці першому частини першої статті 330 Кримінального кодексу України (Відомості Верховної </w:t>
      </w:r>
    </w:p>
    <w:p w:rsidR="00FF631B" w:rsidRDefault="00FF631B" w:rsidP="00FF631B">
      <w:pPr>
        <w:spacing w:after="0" w:line="240" w:lineRule="auto"/>
      </w:pPr>
      <w:r>
        <w:t xml:space="preserve"> Ради України, 2001 р., N 25-26, ст. 131) слова "яка є власністю держави" замінити словами "яка знаходиться у володінні держави";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3) частину десяту статті 9 Закону України "Про оперативно-розшукову діяльність" (Відомості Верховної Ради України, 1992 р., N 22, ст. 303; 2000 р., N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статтю 9 Закону України "Про контррозвідувальну діяльність" (Відомості Верховної Ради України, 2003 р., N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контррозвідувальної діяльності та заходів до прийняття рішення за результатами такої діяльності або заходів";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5) статтю 13 Закону України "Про авторське право і суміжні права" (Відомості Верховної Ради України, 2001 р., N 43, ст. 214) доповнити частиною п'ятою такого змісту: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"5. Зазначені положення не поширюються на випадки оприлюднення чи надання інформації на підставі Закону України "Про доступ до публічної інформації".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4. Кабінету Міністрів України у двомісячний строк з дня набрання чинності цим Законом: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затвердити граничні норми витрат на копіювання або друк, передбачені статтею 21 цього Закону;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внести на розгляд Верховної Ради України законопроекти щодо приведення законів України у відповідність із цим Законом;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lastRenderedPageBreak/>
        <w:t xml:space="preserve"> привести свої нормативно-правові акти у відповідність із цим Законом;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забезпечити приведення органами виконавчої влади їх нормативно-правових актів у відповідність із цим Законом.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FF631B" w:rsidRDefault="00FF631B" w:rsidP="00FF631B">
      <w:pPr>
        <w:spacing w:after="0" w:line="240" w:lineRule="auto"/>
      </w:pPr>
      <w:r>
        <w:t xml:space="preserve"> Президент України В.ЯНУКОВИЧ </w:t>
      </w:r>
    </w:p>
    <w:p w:rsidR="00FF631B" w:rsidRDefault="00FF631B" w:rsidP="00FF631B">
      <w:pPr>
        <w:spacing w:after="0" w:line="240" w:lineRule="auto"/>
      </w:pPr>
    </w:p>
    <w:p w:rsidR="00FF631B" w:rsidRDefault="00FF631B" w:rsidP="00FF631B">
      <w:pPr>
        <w:spacing w:after="0" w:line="240" w:lineRule="auto"/>
      </w:pPr>
      <w:r>
        <w:t xml:space="preserve"> </w:t>
      </w:r>
    </w:p>
    <w:p w:rsidR="00FF631B" w:rsidRDefault="00FF631B" w:rsidP="00FF631B">
      <w:pPr>
        <w:spacing w:after="0" w:line="240" w:lineRule="auto"/>
      </w:pPr>
    </w:p>
    <w:p w:rsidR="00A4159C" w:rsidRDefault="00FF631B" w:rsidP="00FF631B">
      <w:pPr>
        <w:spacing w:after="0" w:line="240" w:lineRule="auto"/>
      </w:pPr>
      <w:r>
        <w:t xml:space="preserve"> м. Київ, 13 січня 2011 року  N 2939-VI</w:t>
      </w:r>
    </w:p>
    <w:sectPr w:rsidR="00A41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F631B"/>
    <w:rsid w:val="00A4159C"/>
    <w:rsid w:val="00FF6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4602</Words>
  <Characters>26232</Characters>
  <Application>Microsoft Office Word</Application>
  <DocSecurity>0</DocSecurity>
  <Lines>218</Lines>
  <Paragraphs>61</Paragraphs>
  <ScaleCrop>false</ScaleCrop>
  <Company>Microsoft</Company>
  <LinksUpToDate>false</LinksUpToDate>
  <CharactersWithSpaces>30773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2013-01-03T14:41:00Z</dcterms:created>
  <dcterms:modified xsi:type="dcterms:W3CDTF">2013-01-03T14:42:00Z</dcterms:modified>
</cp:coreProperties>
</file>