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6A2FF"/>
          <w:sz w:val="23"/>
          <w:szCs w:val="23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6A2FF"/>
          <w:sz w:val="23"/>
          <w:lang w:eastAsia="ru-RU"/>
        </w:rPr>
        <w:t>ПОДАТКОВИЙ КОДЕКС УКРАЇНИ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F20C20">
          <w:rPr>
            <w:rFonts w:ascii="Arial" w:eastAsia="Times New Roman" w:hAnsi="Arial" w:cs="Arial"/>
            <w:color w:val="004080"/>
            <w:sz w:val="20"/>
            <w:u w:val="single"/>
            <w:lang w:eastAsia="ru-RU"/>
          </w:rPr>
          <w:t>Податковий кодекс</w:t>
        </w:r>
      </w:hyperlink>
      <w:r w:rsidRPr="00F20C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України регулює відносини, пов’язані із встановленням, зміною та скасуванням податків і зборів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Україні, визначає вичерпний перелік податків і зборів, що справляються в Україні, та порядок їх адміністрування, платників податків і зборів, їх права та обов’язки, компетенцію контролюючих органів і повноваження їх посадових осіб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 час здійснення податкового контролю та інших адміністративних функцій, а також відповідальність за порушення податкового законодавства.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 змінами і доповненнями, внесеними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Законами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23 грудня 2010 року N 2856-VI, ОВУ, 2010 р., N 101, ст. 3619,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квітня 2011 року N 3205-VI, ОВУ, 2011 р., N 34, ст. 1398,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квітня 2011 року N 3221-VI, ОВУ, 2011 р., N 30, ст. 1289,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21 квітня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2011 року N 3292-VI, ОВУ, 2011 р., N 39, ст. 1587,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12 травня 2011 року N 3320-VI, ОВУ, 2011 р., N 42, ст. 1711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 від 12 травня 2011 року N 3320-VI,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діють до 30 червня 2012 року, враховуючи зміни, внесені Законом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22 грудня 2011 року N 4278-VI),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19 травня 2011 року N 3387-VI, ОВУ, 2011 р., N 45, ст. 1822,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липня 2011 року N 3609-VI, ОВУ, 2011 р., N 60, ст. 2403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абзацом двадцять четвертим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ідпункту 1 та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підпунктами 101 - 105 пункту 1 розділу I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липня 2011 року N 3609-VI, набирають чинності з 1 жовтня 2011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зміни, внесені абзацом двадцять восьмим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ідпункту 1, абзацами п'ятим і шостим підпункту 61,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абзацом сьомим підпункту 63, абзацами одинадцятим - тринадцятим підпункту 66,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абзацами другим і третім підпункту 67, підпункту 96, підпункту 98, підпункту 115 та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підпункту 117 пункту 1 розділу I Закону України від 7 липня 2011 року N 3609-VI,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набирають чинності з 1 січня 2012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липня 2011 року N 3610-VI, ОВУ, 2011 р., N 60, ст. 2404,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8 липня 2011 року N 3675-VI, ОВУ, 2011 р., N 59, ст. 2350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ідпунктом 1 пункту 2 розділу І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8 липня 2011 року N 3675-VI, вводяться в дію одночасно з набранням чинності нормативно-правовим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актом Кабінету Міні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 України щодо визначення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обсягів та порядку ввезення товарів, що підпадають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під пільговий режим оподаткування),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20 вересня 2011 року N 3741-VI, ОВУ, 2011 р., N 79, ст. 2896,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листопада 2011 року N 4014-VI, ОВУ, 2011 р., N 91, ст. 3291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(зміни, внесені Законом України від 4 листопада 2011 року N 4014-VI, набирають чинності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 1 січня 2012 року, крім змін, внесених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ідпунктом 10, абзацами двадцять третім, сто чотирнадцятим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 п'ятнадцятим і сто шістнадцятим підпункту 14 пункту 1 розділу I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Закону Украї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 від 4 листопада 2011 року N 4014-VI),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17 листопада 2011 року N 4057-VI, ОВУ, 2011 р., N 97, ст. 3525,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22 грудня 2011 року N 4220-VI, 2012 р., N 5, ст. 165,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22 грудня 2011 року N 4235-VI, 2012 р., N 4, ст. 137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(зміни, передбачені пунктом 1 розділу І Закону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від 22 грудня 2011 року N 4235-VI до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ідпункту 215.3.1 пункту 215.3 статті 215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щодо збільшення ставок акцизного податку на спирт етиловий та інші спиртові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дистиляти, алкогольні напої, набирають чинності з 1 квітня 2012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22 грудня 2011 року N 4238-VI, ОВУ, 2012 р., N 4, ст. 138,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від 22 грудня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 року N 4268-VI, ОВУ, 2012 р., N 1, ст. 13,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22 грудня 2011 року N 4212-VI, 2012 р., N 5, ст. 164,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22 грудня 2011 року N 4279-VI, ОВУ, 2012 р., N 4, ст. 140,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23 лютого 2012 року N 4453-VI, ОВУ, 2012 р., N 21, ст. 792,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13 квітня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 року N 4652-VI, ОВУ, 2012 р., N 37, ст. 1371,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24 квітня 2012 року N 4661-VI, ОВУ, 2012 р., N 34, ст. 1255,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15 травня 2012 року N 4677-VI, ОВУ, 2012 р., N 41, ст. 1568,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24 травня 2012 року N 4834-VI, ОВУ, 2012 р., N 49, ст. 1917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(зміни, внесен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 абзацами другим, третім,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п'ятим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сьомим пункту 14 та пунктами 15 і</w:t>
      </w:r>
      <w:r w:rsidRPr="00F20C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 розділу І Закону України від 24 травня 2012 року N 4834-VI, набирають чинності з</w:t>
      </w:r>
      <w:r w:rsidRPr="00F20C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 грудня 2012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зміни, внесені пунктом 1, абзацами другим, двадцять другим,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двадцять третім пункту 2, пунктами 32, 72, 73, 77 до окремих норм статті 263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розділу I, пунктом 2 розділу ІІ Закону України від 24 травня 2012 року N 4834-VI,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набирають чинності з 1 січня 2013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червня 2012 року N 4915-VI, ОВУ, 2012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р., N 51, ст. 2034,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21 червня 2012 року N 5019-VI, ОВУ, 2012 р., N 58, ст. 2310,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2012 року N 5043-VI, ОВУ, 2012 р., N 62, ст. 2507,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5 липня 2012 року N 5073-VI , ОВУ 2013, N 9, ст. 325,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5 липня 2012 року N 5074-VI, ОВУ, 2012 р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N 58, ст. 2317,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5 липня 2012 року N 5083-VI, ОВУ, 2012 р., N 62, ст. 2510,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 пунктом 16,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ідпунктом 2 пункту 46, підпунктом 3 пункту 47,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підпунктами 1, 2, 3, 4, 5 пункту 68 розділу I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Закону України від 5 липня 2012 року N 5083-VI, набирають чинності з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січня 2013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5 липня 2012 року N 5091-VI, ОВУ, 2012 р., N 58, ст. 2320,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6 липня 2012 року N 5180-VI, ОВУ, 2012 р., N 63, ст. 2573,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6 вересня 2012 року N 5203-VI, ОВУ, 2012 р., N 76, ст. 3067,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6 вересня 2012 року N 5211-VI, ОВУ, 2012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р., N 76, ст. 3074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(враховуючи 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20 листопада 2012 року N 5503-VI),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 жовтня 2012 року N 5412-VI, ОВУ, 2012 р., N 85, ст. 3435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(зміни, внесені пунктом 2 розділу I Закону України від 2 жовтня 2012 року N 5412-VI,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набирають чинності з 14 листопада 2012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зміни, внесені пунктом 8 та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ідпунктом 1 пункту 19 розділу I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 жовтня 2012 року N 5412-VI, набирають чинності з 20 листопада 2012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зміни, внесені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ідпунктом 2 пункту 1, пунктами 3, 4, 5, підпунктом 2 пункту 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пунктами 7, 9, підпунктом "б" підпункту 2 пункту 19 розділу I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Закону України від 2 жовтня 2012 року N 5412-VI,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набирають чинності з 1 січня 2013 року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(враховуючи зміни, внесені Законом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від 20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листопада 2012 року N 5503-VI),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 жовтня 2012 року N 5413-VI, ОВУ, 2012 р., N 85, ст. 3436,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 жовтня 2012 року N 5414-VI, ОВУ, 2012 р., N 83, ст. 3336,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6 листопада 2012 року N 5471-VI, ОВУ, 2012 р., N 86, ст. 3507,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20 листопада 2012 року N 5503-VI, ОВУ, 2013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р., N 1, ст. 5,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6 грудня 2012 року N 5515-VI, ОВУ, 2012 р., N 97, ст. 3903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(враховуючи 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2013 року N 391-VII),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6 грудня 2012 року N 5519-VI, ОВУ, 2013 р., N 1, ст. 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від 4 липня 2013 року N 403-VII, ОВУ, 2013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р., N 59, ст. 2116,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2013 року N 404-VII, ОВУ, 2013 р., N 60, ст. 2134,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2013 року N 407-VII, ОВУ, 2013 р., N 59, ст. 2117,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2013 року N 408-VII, ОВУ, 2013 р., N 60, ст. 2137,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2013 року N 422-VII, ОВУ, 2013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р., N 60, ст. 2139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ідпунктами 2 - 3 пункту 1, пунктами 2, 8 - 10 розділу І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2013 року N 422-VII, набирають чинності з 1 жовтня 2013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3 вересня 2013 року N 427-VII, ОВУ, 2013 р., N 76, ст. 2809,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5 вересня 2013 року N 443-VII, ОВУ, 2013 р., N 78, ст. 2894,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24 жовтня 2013 року N 657-VII, ОВУ, 2013 р., N 88, ст. 3235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 пунктами 1 - 4, 6 - 52,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ідпунктами 2, 4 пункту 53 розділу І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Закону України від 24 жовтня 2013 року N 657-VII,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набирають чинності з 1 січня 2014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19 грудня 2013 року N 713-VII, ОВУ, 2014 р., N 3, ст. 45,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16 січня 2014 року N 719-VII, ОВУ, 2014 р., N 8, ст. 230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(враховуючи 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27 березня 2014 року N 1165-VII),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16 січня 2014 року N 721-VII, ОВУ, 2014 р., N 8, ст. 231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 від 16 січня 2014 року N 721-VII, втратили чинність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 зв’язку з втратою чинності Законом України від 16 січня 2014 року N 721-VII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згідно із Законом України від 28 січня 2014 року N 732-VII),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16 січня 2014 року N 727-VII, ОВУ, 2014 р., N 8, ст. 237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 від 16 січня 2014 року N 727-VII, втратили чинність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зв’язку з втратою чинності Законом України від 16 січня 2014 року N 727-VII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згідно із Законом України від 28 січня 2014 року N 732-VII),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від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січня 2014 року N 736-VII, ОВУ, 2014 р., N 10, ст. 317,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23 лютого 2014 року N 767-VII, ОВУ, 2014 р., N 20, ст. 618,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13 березня 2014 року N 879-VII, ОВУ, 2014 р., N 25, ст. 747,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27 березня 2014 року N 1166-VII, ОВУ, 2014 р., N 28, ст. 783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(зм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іни,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абзацом третім пункту 15 розділу І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27 березня 2014 року N 1166-VII, набирають чинності з 1 травня 2014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зміни, внесені пунктами 4 - 9, абзацом третім пункту 15, абзацом сімнадцятим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пункту 36 розділу І Закону України від 27 березня 2014 року N 1166-VII,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набирають чинності з 1 липня 2014 року,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враховуючи зміни, внесені законами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 від 10 квітня 2014 року N 1200-VII,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2014 року N 1588-VII),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 8 квітня 2014 року N 1191-VII, ОВУ, 2014 р., N 34, ст. 899,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10 квітня 2014 року N 1200-VII, ОВУ, 2014 р., N 34, ст. 901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(зміни, внесені пунктом 6 розділу І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10 квітня 2014 року N 1200-VII, набирають чинності з 1 вересня 2014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травня 2014 року N 1260-VII, ОВУ, 2014 р., N 44, ст. 1160,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20 травня 2014 року N 1275-VII, ОВУ, 2014 р., N 47, ст. 1226,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 липня 2014 року N 1561-VII, ОВУ, 2014 р., N 60, ст. 1642,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4 липня 2014 року N 1588-VII, ОВУ, 2014 р., N 63, ст. 1729,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31 липня 2014 року N 1621-VII, ОВУ, 2014 р., N 63, ст. 1732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ідпунктом 19 пункту 1 розділу I в частині змін, що вносяться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 підпунктів 215.3.2 та 215.3.3 пункту 215.3 статті 215 цього Кодексу,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31 липня 2014 року N 1621-VII, набирають чинності з 1 вересня 2014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зміни, внесені абзацом дев'ятим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ідпункту 21 пункту 1 розділу І Закону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31 липня 2014 року N 1621-VII, набирають чинності 1 жовтня 2014 року;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зміни, внесені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ідпунктами 1 і 19 пункту 1 (крім змін, що вносяться до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підпунктів 215.3.2 - 215.3.3 пункту 215.3 статті 215 цього Кодексу) розділу І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Закону України від 31 липня 2014 року N 1621-VII, набирають чинності з 1 листопада 2014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12 серпня 2014 року N 1636-VII, ОВУ, 2014 р., N 78, ст. 2222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12 серпня 2014 року N 1638-VII, ОВУ, 2014 р., N 71, ст. 1988,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14 серпня 2014 року N 1654-VII, ОВУ, 2014 р., N 73, ст. 2059,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 вересня 2014 року N 1658-VII, ОВУ, 2014 р., N 78, ст. 2224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(зміни, внесені Законом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їни від 2 вересня 2014 року N 1658-VII,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поширюються у тому числі на продукцію оборонного призначення, яка перебувала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митним контролем, але не була випущена для вільного обігу на території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 дня набрання чинності Законом України від 2 вересня 2014 року N 1658-VII,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крім тієї, що підпадає під визначення пункту 2 Закону України від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вересня 2014 року N 1658-VII),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 вересня 2014 року N 1668-VII, ОВУ, 2014 р., N 78, ст. 2028,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7 жовтня 2014 року N 1690-VII, ОВУ, 2014 р., N 91, ст. 2602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(зміни, внесені абзацом чотирнадцятим пункту 3 розділу I Закону України від 7 жовтня 2014 року N 1690-VII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частині ре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єстрації податкових накладних в Єдиному реє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податкових накладних, набирають чинності з 1 січня 2015 року),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25 грудня 2014 року N 54-VIII, ОВУ, 2015 р., N 3, ст. 42,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25 грудня 2014 року N 63-VIII (набув чинності 17.01.2015 р.),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 28 грудня 2014 року N 71-VIII, ОВУ, 2015 р., N 3, ст. 46,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від 28 грудня 2014 року N 72-VIII, ОВУ, 2015 р., N 3, ст. 47</w:t>
      </w: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684"/>
      </w:tblGrid>
      <w:tr w:rsidR="00F20C20" w:rsidRPr="00F20C20" w:rsidTr="00F20C20">
        <w:trPr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20" w:rsidRPr="00F20C20" w:rsidRDefault="00F20C20" w:rsidP="00F20C2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квітня 2015 року до цього Кодексу будуть внесені зміни, передбачені абзацами шостим та вісімдесят восьмим пункту 5, пунктами 19, 29, абзаців третього і четвертого пункту 60 та пункту 68 розділу I Закону України від 28 грудня 2014 року N 71-VIII; з 1 липня 2015 року - передбачені абзацами четвертим і п'ятим, шістдесят </w:t>
            </w:r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сьомим і шістдесят восьмим пункту 5, абзацами шостим - дев'ятим, дванадцятим - шістнадцятим пункту 45, пунктом 46, абзацом тридцять першим пункту 49, абзацами двадцять шостим і двадцять сьомим пункту 118 розділу I та абзацами другим - одинадцятим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ідпункту 10 пункту 2 розділу II Закону України від 28 грудня 2014 року N 71-VIII)</w:t>
            </w:r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</w:tr>
    </w:tbl>
    <w:p w:rsidR="00F20C20" w:rsidRPr="00F20C20" w:rsidRDefault="00F20C20" w:rsidP="00F20C2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684"/>
      </w:tblGrid>
      <w:tr w:rsidR="00F20C20" w:rsidRPr="00F20C20" w:rsidTr="00F20C20">
        <w:trPr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20" w:rsidRPr="00F20C20" w:rsidRDefault="00F20C20" w:rsidP="00F20C2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(Зміни, передбачені 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ідпунктами 2, 3, 8 - 10, 12 - 17, абзацом другим підпункту 18, абзацами третім - шостим підпункту 21 пункту 1 розділу I Закону України від 31 липня 2014 року N 1621-VII, з 1 січня 2015 року внесені не будуть у зв’язку з виключенням цих пунктів Законом України від 28 грудня 2014 року N 71-VIII)</w:t>
            </w:r>
          </w:p>
        </w:tc>
      </w:tr>
    </w:tbl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Поняттю "щомісячне довічне грошове утримання", що міститься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ідпункті "е" підпункту 165.1.1 пункту 165.1 статті 165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цього Кодексу дано офіційне тлумачення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Рішенням Конституційного Суду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від 14 грудня 2011 року N 18-рп/2011</w:t>
      </w:r>
    </w:p>
    <w:tbl>
      <w:tblPr>
        <w:tblW w:w="3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4"/>
      </w:tblGrid>
      <w:tr w:rsidR="00F20C20" w:rsidRPr="00F20C20" w:rsidTr="00F20C20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20" w:rsidRPr="00F20C20" w:rsidRDefault="00F20C20" w:rsidP="00F20C2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 часткову зміну положень статті 220 цього Кодексу виробники або імпортери тютюнових виробів можуть подати у місяці, в якому опубліковано Закон України від 22 грудня 2011 року N 4235-VI, нову декларацію про встановлені максимальні роздрібні ціни, включаючи останній робочий день цього календарного місяця згідно із Законом України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 22 грудня 2011 року N 4235-VI)</w:t>
            </w:r>
          </w:p>
        </w:tc>
      </w:tr>
    </w:tbl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Окремі положення цього Кодексу визнано такими, що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відповідають Конституції України (є конституційними)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(згідно з </w:t>
      </w:r>
      <w:proofErr w:type="gramStart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ішенням Конституційного Суду України</w:t>
      </w:r>
      <w:r w:rsidRPr="00F20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від 12 червня 2012 року N 13-рп/2012)</w:t>
      </w:r>
    </w:p>
    <w:tbl>
      <w:tblPr>
        <w:tblW w:w="3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4"/>
      </w:tblGrid>
      <w:tr w:rsidR="00F20C20" w:rsidRPr="00F20C20" w:rsidTr="00F20C20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20" w:rsidRPr="00F20C20" w:rsidRDefault="00F20C20" w:rsidP="00F20C2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(У тексті Кодексу: слова "центральний орган державної податкової служби", "центральний орган державної податкової служби України" в усіх відмінках замінено словами "центральний орган виконавчої влади, що забезпечує формування державної фінансової політики"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відмінку; слова "Міністерство фінансів України" в усіх відмінках замінено словами "центральний орган виконавчої влади, що забезпечує формування державної фінансової політики"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відмінку; слова "орган Державного казначейства України", "орган Державного казначейства" в усіх відмінках і числах замінено словами "орган, що здійснює казначейське обслуговування бюджетних коштів"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відмінку та числі; слова "орган державної митної служби" в усіх відмінках замінено словами "митний орган"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відмінку; слова "спеціально уповноважений центральний орган виконавчої влади в галузі митної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справи" в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усіх відмінках замінено словами "центральний орган виконавчої влади, що реалізує державну політику у сфері митної справи" у відповідному відмінку; слова "центральний орган виконавчої влади, що забезпечує реалізацію державної економічної політики" в усіх відмінках замінено словами "центральний орган виконавчої влади, що забезпечує формування державної політики у сфері економічного розвитку"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</w:t>
            </w:r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відмінку; слова "центральний орган виконавчої влади з питань земельних ресурсів" у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іх відмінках і числах замінено словами "центральний орган виконавчої влади, що реалізує державну політику у сфері земельних відносин" у відповідному відмінку і числі згідно із Законом України від 5 липня 2012 року N 5083-VI)</w:t>
            </w:r>
          </w:p>
        </w:tc>
      </w:tr>
      <w:tr w:rsidR="00F20C20" w:rsidRPr="00F20C20" w:rsidTr="00F20C20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20" w:rsidRPr="00F20C20" w:rsidRDefault="00F20C20" w:rsidP="00F20C2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(У тексті Кодексу: слова "в органі державної податкової служби" в усіх відмінках і числах замінено словами "у контролюючому органі" у відповідному відмінку і числі, а слова "орган державної податкової служби, митний орган", "орган державної податкової служби", "орган податкової служби", "податковий орган", "державна податкова служба", "митний орган" в усіх відмінках і числах - словами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"контролюючий орган"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відмінку і числі;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слова "центральний орган виконавчої влади, що реалізує державну податкову політику, та центральний орган виконавчої влади, що реалізує державну політику у сфері митної справи", "центральний орган виконавчої влади, що реалізує державну податкову політику", "центральний орган виконавчої влади, що забезпечує формування державної фінансової політики", "центральний орган виконавчої влади, що реалізує державну політику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сфері митної справи" в усіх відмінках замінено словами "центральний орган виконавчої влади, що забезпечує формування та реалізу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державну податкову і митну політику" у відповідному відмінку; слова "податків, зборів (обов'язкових платежів)" в усіх відмінках і числах замінено словами "податків, зборів, платежів" </w:t>
            </w:r>
            <w:proofErr w:type="gramStart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2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відповідному відмінку і числі згідно із Законом України від 4 липня 2013 року N 404-VII)</w:t>
            </w:r>
          </w:p>
        </w:tc>
      </w:tr>
    </w:tbl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" w:eastAsia="Times New Roman" w:hAnsi="Arial" w:cs="Arial"/>
          <w:b/>
          <w:bCs/>
          <w:color w:val="669900"/>
          <w:sz w:val="21"/>
          <w:szCs w:val="21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669900"/>
          <w:sz w:val="21"/>
          <w:lang w:eastAsia="ru-RU"/>
        </w:rPr>
        <w:t>ЗМІ</w:t>
      </w:r>
      <w:proofErr w:type="gramStart"/>
      <w:r w:rsidRPr="00F20C20">
        <w:rPr>
          <w:rFonts w:ascii="Arial" w:eastAsia="Times New Roman" w:hAnsi="Arial" w:cs="Arial"/>
          <w:b/>
          <w:bCs/>
          <w:color w:val="669900"/>
          <w:sz w:val="21"/>
          <w:lang w:eastAsia="ru-RU"/>
        </w:rPr>
        <w:t>СТ</w:t>
      </w:r>
      <w:proofErr w:type="gramEnd"/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I «</w:t>
      </w:r>
      <w:hyperlink r:id="rId5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Загальні положення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II «</w:t>
      </w:r>
      <w:hyperlink r:id="rId6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Адміністрування податків, зборів, платежі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в</w:t>
        </w:r>
        <w:proofErr w:type="gramEnd"/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III «</w:t>
      </w:r>
      <w:hyperlink r:id="rId7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Податок на прибуток 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п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ідприємств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IV «</w:t>
      </w:r>
      <w:hyperlink r:id="rId8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Податок 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на доходи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фізичних осіб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V «</w:t>
      </w:r>
      <w:hyperlink r:id="rId9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Податок на додану вартість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VI «</w:t>
      </w:r>
      <w:hyperlink r:id="rId10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Акцизний податок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VII «</w:t>
      </w:r>
      <w:hyperlink r:id="rId11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Збі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р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за першу реєстрацію транспортного засобу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VIII «</w:t>
      </w:r>
      <w:hyperlink r:id="rId12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Екологічний податок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IX «</w:t>
      </w:r>
      <w:hyperlink r:id="rId13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Рентна плата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 «</w:t>
      </w:r>
      <w:hyperlink r:id="rId14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Рентна плата за нафту, природний газ і газовий конденсат, що видобуваються в Україні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XI «</w:t>
      </w:r>
      <w:hyperlink r:id="rId15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Плата за користування надрами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XII «</w:t>
      </w:r>
      <w:hyperlink r:id="rId16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Податок на майно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Розділ XIII «</w:t>
      </w:r>
      <w:hyperlink r:id="rId17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 ________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XIV«</w:t>
      </w:r>
      <w:hyperlink r:id="rId18" w:history="1"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Спец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іальні податкові режими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XV «</w:t>
      </w:r>
      <w:hyperlink r:id="rId19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Збі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р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за користування радіочастотним ресурсом України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XVI «</w:t>
      </w:r>
      <w:hyperlink r:id="rId20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Збі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р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за спеціальне використання води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XVII «</w:t>
      </w:r>
      <w:hyperlink r:id="rId21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Збі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р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за спеціальне використання лісових ресурсів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 XVIII «</w:t>
      </w:r>
      <w:hyperlink r:id="rId22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Особливості оподаткування платників податків 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в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умовах дії угоди про розподіл продукції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Розділи XVIII</w:t>
      </w:r>
      <w:r w:rsidRPr="00F20C20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eastAsia="ru-RU"/>
        </w:rPr>
        <w:t>1</w:t>
      </w: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XVIII</w:t>
      </w:r>
      <w:r w:rsidRPr="00F20C20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eastAsia="ru-RU"/>
        </w:rPr>
        <w:t>2</w:t>
      </w: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«</w:t>
      </w:r>
      <w:hyperlink r:id="rId23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Посадові особи контролюючих органів та їх правовий і 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соц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іальний захист», «Податкова міліція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Розділи XIX, XX«</w:t>
      </w:r>
      <w:hyperlink r:id="rId24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Прикінцеві та перехідні положення</w:t>
        </w:r>
      </w:hyperlink>
      <w:r w:rsidRPr="00F20C2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»</w:t>
      </w:r>
    </w:p>
    <w:p w:rsidR="00F20C20" w:rsidRPr="00F20C20" w:rsidRDefault="00F20C20" w:rsidP="00F20C2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Закон N 2756-VI «Про внесення змі</w:t>
        </w:r>
        <w:proofErr w:type="gramStart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>н</w:t>
        </w:r>
        <w:proofErr w:type="gramEnd"/>
        <w:r w:rsidRPr="00F20C20">
          <w:rPr>
            <w:rFonts w:ascii="Arial" w:eastAsia="Times New Roman" w:hAnsi="Arial" w:cs="Arial"/>
            <w:b/>
            <w:bCs/>
            <w:color w:val="004080"/>
            <w:sz w:val="20"/>
            <w:u w:val="single"/>
            <w:lang w:eastAsia="ru-RU"/>
          </w:rPr>
          <w:t xml:space="preserve"> до деяких законодавчих актів України у зв’язку з прийняттям Податкового кодексу України»</w:t>
        </w:r>
      </w:hyperlink>
    </w:p>
    <w:p w:rsidR="005C7E42" w:rsidRPr="00F20C20" w:rsidRDefault="005C7E42" w:rsidP="00F20C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E42" w:rsidRPr="00F20C20" w:rsidSect="005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0C20"/>
    <w:rsid w:val="005C7E42"/>
    <w:rsid w:val="00F2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2"/>
  </w:style>
  <w:style w:type="paragraph" w:styleId="2">
    <w:name w:val="heading 2"/>
    <w:basedOn w:val="a"/>
    <w:link w:val="20"/>
    <w:uiPriority w:val="9"/>
    <w:qFormat/>
    <w:rsid w:val="00F20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0C20"/>
    <w:rPr>
      <w:b/>
      <w:bCs/>
    </w:rPr>
  </w:style>
  <w:style w:type="paragraph" w:styleId="a4">
    <w:name w:val="Normal (Web)"/>
    <w:basedOn w:val="a"/>
    <w:uiPriority w:val="99"/>
    <w:unhideWhenUsed/>
    <w:rsid w:val="00F2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0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wins.com.ua/uk/legislation/kodeks/1353.html" TargetMode="External"/><Relationship Id="rId13" Type="http://schemas.openxmlformats.org/officeDocument/2006/relationships/hyperlink" Target="http://www.profiwins.com.ua/uk/legislation/kodeks/1358.html" TargetMode="External"/><Relationship Id="rId18" Type="http://schemas.openxmlformats.org/officeDocument/2006/relationships/hyperlink" Target="http://www.profiwins.com.ua/uk/legislation/kodeks/1363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rofiwins.com.ua/uk/legislation/kodeks/1366.html" TargetMode="External"/><Relationship Id="rId7" Type="http://schemas.openxmlformats.org/officeDocument/2006/relationships/hyperlink" Target="http://www.profiwins.com.ua/uk/legislation/kodeks/1352.html" TargetMode="External"/><Relationship Id="rId12" Type="http://schemas.openxmlformats.org/officeDocument/2006/relationships/hyperlink" Target="http://www.profiwins.com.ua/uk/legislation/kodeks/1357.html" TargetMode="External"/><Relationship Id="rId17" Type="http://schemas.openxmlformats.org/officeDocument/2006/relationships/hyperlink" Target="http://www.profiwins.com.ua/uk/legislation/kodeks/1362.html" TargetMode="External"/><Relationship Id="rId25" Type="http://schemas.openxmlformats.org/officeDocument/2006/relationships/hyperlink" Target="http://www.profiwins.com.ua/uk/legislation/kodeks/137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fiwins.com.ua/uk/legislation/kodeks/1361.html" TargetMode="External"/><Relationship Id="rId20" Type="http://schemas.openxmlformats.org/officeDocument/2006/relationships/hyperlink" Target="http://www.profiwins.com.ua/uk/legislation/kodeks/136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iwins.com.ua/uk/legislation/kodeks/1351.html" TargetMode="External"/><Relationship Id="rId11" Type="http://schemas.openxmlformats.org/officeDocument/2006/relationships/hyperlink" Target="http://www.profiwins.com.ua/uk/legislation/kodeks/1356.html" TargetMode="External"/><Relationship Id="rId24" Type="http://schemas.openxmlformats.org/officeDocument/2006/relationships/hyperlink" Target="http://www.profiwins.com.ua/uk/legislation/kodeks/1368.html" TargetMode="External"/><Relationship Id="rId5" Type="http://schemas.openxmlformats.org/officeDocument/2006/relationships/hyperlink" Target="http://www.profiwins.com.ua/uk/legislation/kodeks/1350.html" TargetMode="External"/><Relationship Id="rId15" Type="http://schemas.openxmlformats.org/officeDocument/2006/relationships/hyperlink" Target="http://www.profiwins.com.ua/uk/legislation/kodeks/1360.html" TargetMode="External"/><Relationship Id="rId23" Type="http://schemas.openxmlformats.org/officeDocument/2006/relationships/hyperlink" Target="http://www.profiwins.com.ua/uk/legislation/kodeks/3179.html" TargetMode="External"/><Relationship Id="rId10" Type="http://schemas.openxmlformats.org/officeDocument/2006/relationships/hyperlink" Target="http://www.profiwins.com.ua/uk/legislation/kodeks/1355.html" TargetMode="External"/><Relationship Id="rId19" Type="http://schemas.openxmlformats.org/officeDocument/2006/relationships/hyperlink" Target="http://www.profiwins.com.ua/uk/legislation/kodeks/1364.html" TargetMode="External"/><Relationship Id="rId4" Type="http://schemas.openxmlformats.org/officeDocument/2006/relationships/hyperlink" Target="http://www.profiwins.com.ua/uk/legislation/kodeks/1349.html" TargetMode="External"/><Relationship Id="rId9" Type="http://schemas.openxmlformats.org/officeDocument/2006/relationships/hyperlink" Target="http://www.profiwins.com.ua/uk/legislation/kodeks/1354.html" TargetMode="External"/><Relationship Id="rId14" Type="http://schemas.openxmlformats.org/officeDocument/2006/relationships/hyperlink" Target="http://www.profiwins.com.ua/uk/legislation/kodeks/1359.html" TargetMode="External"/><Relationship Id="rId22" Type="http://schemas.openxmlformats.org/officeDocument/2006/relationships/hyperlink" Target="http://www.profiwins.com.ua/uk/legislation/kodeks/136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2753</Words>
  <Characters>15698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2015-02-15T19:43:00Z</dcterms:created>
  <dcterms:modified xsi:type="dcterms:W3CDTF">2015-02-15T19:44:00Z</dcterms:modified>
</cp:coreProperties>
</file>