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0E" w:rsidRDefault="0083240E"/>
    <w:p w:rsidR="0083240E" w:rsidRDefault="0083240E"/>
    <w:p w:rsidR="0083240E" w:rsidRDefault="0083240E"/>
    <w:p w:rsidR="0083240E" w:rsidRDefault="0083240E"/>
    <w:p w:rsidR="0083240E" w:rsidRDefault="0083240E"/>
    <w:p w:rsidR="0083240E" w:rsidRDefault="0083240E"/>
    <w:p w:rsidR="0083240E" w:rsidRDefault="0083240E"/>
    <w:p w:rsidR="0083240E" w:rsidRDefault="0083240E"/>
    <w:p w:rsidR="0083240E" w:rsidRDefault="0083240E"/>
    <w:p w:rsidR="0083240E" w:rsidRDefault="0083240E"/>
    <w:p w:rsidR="0083240E" w:rsidRDefault="0083240E">
      <w:bookmarkStart w:id="0" w:name="_GoBack"/>
      <w:bookmarkEnd w:id="0"/>
    </w:p>
    <w:tbl>
      <w:tblPr>
        <w:tblW w:w="7806" w:type="dxa"/>
        <w:tblLook w:val="04A0" w:firstRow="1" w:lastRow="0" w:firstColumn="1" w:lastColumn="0" w:noHBand="0" w:noVBand="1"/>
      </w:tblPr>
      <w:tblGrid>
        <w:gridCol w:w="2220"/>
        <w:gridCol w:w="2726"/>
        <w:gridCol w:w="1900"/>
        <w:gridCol w:w="960"/>
      </w:tblGrid>
      <w:tr w:rsidR="0083240E" w:rsidRPr="0083240E" w:rsidTr="0083240E">
        <w:trPr>
          <w:trHeight w:val="25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ЗАТВЕРДЖЕНО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40E" w:rsidRPr="0083240E" w:rsidTr="0083240E">
        <w:trPr>
          <w:trHeight w:val="259"/>
        </w:trPr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Наказ </w:t>
            </w:r>
            <w:proofErr w:type="spellStart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Міністерства</w:t>
            </w:r>
            <w:proofErr w:type="spellEnd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фінансів</w:t>
            </w:r>
            <w:proofErr w:type="spellEnd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28.01.2002  №</w:t>
            </w:r>
            <w:proofErr w:type="gramEnd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40E" w:rsidRPr="0083240E" w:rsidTr="0083240E">
        <w:trPr>
          <w:trHeight w:val="259"/>
        </w:trPr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(у </w:t>
            </w:r>
            <w:proofErr w:type="spellStart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редакції</w:t>
            </w:r>
            <w:proofErr w:type="spellEnd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наказу </w:t>
            </w:r>
            <w:proofErr w:type="spellStart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Міністерства</w:t>
            </w:r>
            <w:proofErr w:type="spellEnd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фінансів</w:t>
            </w:r>
            <w:proofErr w:type="spellEnd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  <w:r w:rsidRPr="00832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04.12.2015 № 1118)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40E" w:rsidRPr="0083240E" w:rsidTr="0083240E">
        <w:trPr>
          <w:trHeight w:val="90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Затверджений</w:t>
            </w:r>
            <w:proofErr w:type="spellEnd"/>
            <w:r w:rsidRPr="0083240E">
              <w:rPr>
                <w:rFonts w:ascii="Arial CYR" w:eastAsia="Times New Roman" w:hAnsi="Arial CYR" w:cs="Arial CYR"/>
                <w:lang w:eastAsia="ru-RU"/>
              </w:rPr>
              <w:t xml:space="preserve"> у </w:t>
            </w: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сумі</w:t>
            </w:r>
            <w:proofErr w:type="spellEnd"/>
            <w:r w:rsidRPr="0083240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proofErr w:type="spellStart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Одинадцять</w:t>
            </w:r>
            <w:proofErr w:type="spellEnd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мiльйонiв</w:t>
            </w:r>
            <w:proofErr w:type="spellEnd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шiстсот</w:t>
            </w:r>
            <w:proofErr w:type="spellEnd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 сорок </w:t>
            </w:r>
            <w:proofErr w:type="spellStart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дев'ять</w:t>
            </w:r>
            <w:proofErr w:type="spellEnd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тисяч</w:t>
            </w:r>
            <w:proofErr w:type="spellEnd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 сто</w:t>
            </w:r>
          </w:p>
        </w:tc>
      </w:tr>
      <w:tr w:rsidR="0083240E" w:rsidRPr="0083240E" w:rsidTr="0083240E">
        <w:trPr>
          <w:trHeight w:val="289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lang w:eastAsia="ru-RU"/>
              </w:rPr>
              <w:t>(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11 649 100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lang w:eastAsia="ru-RU"/>
              </w:rPr>
              <w:t xml:space="preserve">) </w:t>
            </w: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грн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83240E" w:rsidRPr="0083240E" w:rsidTr="008324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lang w:eastAsia="ru-RU"/>
              </w:rPr>
              <w:t>(сума словами і цифрами)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40E" w:rsidRPr="0083240E" w:rsidTr="0083240E">
        <w:trPr>
          <w:trHeight w:val="349"/>
        </w:trPr>
        <w:tc>
          <w:tcPr>
            <w:tcW w:w="7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lang w:eastAsia="ru-RU"/>
              </w:rPr>
              <w:t xml:space="preserve">Начальник </w:t>
            </w: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Управління</w:t>
            </w:r>
            <w:proofErr w:type="spellEnd"/>
            <w:r w:rsidRPr="0083240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освіти</w:t>
            </w:r>
            <w:proofErr w:type="spellEnd"/>
          </w:p>
        </w:tc>
      </w:tr>
      <w:tr w:rsidR="0083240E" w:rsidRPr="0083240E" w:rsidTr="0083240E">
        <w:trPr>
          <w:trHeight w:val="349"/>
        </w:trPr>
        <w:tc>
          <w:tcPr>
            <w:tcW w:w="7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адміністрації</w:t>
            </w:r>
            <w:proofErr w:type="spellEnd"/>
            <w:r w:rsidRPr="0083240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Київського</w:t>
            </w:r>
            <w:proofErr w:type="spellEnd"/>
            <w:r w:rsidRPr="0083240E">
              <w:rPr>
                <w:rFonts w:ascii="Arial CYR" w:eastAsia="Times New Roman" w:hAnsi="Arial CYR" w:cs="Arial CYR"/>
                <w:lang w:eastAsia="ru-RU"/>
              </w:rPr>
              <w:t xml:space="preserve"> району </w:t>
            </w: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Харківської</w:t>
            </w:r>
            <w:proofErr w:type="spellEnd"/>
            <w:r w:rsidRPr="0083240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83240E">
              <w:rPr>
                <w:rFonts w:ascii="Arial CYR" w:eastAsia="Times New Roman" w:hAnsi="Arial CYR" w:cs="Arial CYR"/>
                <w:lang w:eastAsia="ru-RU"/>
              </w:rPr>
              <w:t>міської</w:t>
            </w:r>
            <w:proofErr w:type="spellEnd"/>
            <w:r w:rsidRPr="0083240E">
              <w:rPr>
                <w:rFonts w:ascii="Arial CYR" w:eastAsia="Times New Roman" w:hAnsi="Arial CYR" w:cs="Arial CYR"/>
                <w:lang w:eastAsia="ru-RU"/>
              </w:rPr>
              <w:t xml:space="preserve"> ради</w:t>
            </w:r>
          </w:p>
        </w:tc>
      </w:tr>
      <w:tr w:rsidR="0083240E" w:rsidRPr="0083240E" w:rsidTr="0083240E">
        <w:trPr>
          <w:trHeight w:val="26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lang w:eastAsia="ru-RU"/>
              </w:rPr>
              <w:t>(посада)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40E" w:rsidRPr="0083240E" w:rsidTr="0083240E">
        <w:trPr>
          <w:trHeight w:val="40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>Т.В.КУЦЕНКО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3240E" w:rsidRPr="0083240E" w:rsidTr="0083240E">
        <w:trPr>
          <w:trHeight w:val="263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spellStart"/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>підпис</w:t>
            </w:r>
            <w:proofErr w:type="spellEnd"/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spellStart"/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>ініціали</w:t>
            </w:r>
            <w:proofErr w:type="spellEnd"/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 xml:space="preserve"> і </w:t>
            </w:r>
            <w:proofErr w:type="spellStart"/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>прізвище</w:t>
            </w:r>
            <w:proofErr w:type="spellEnd"/>
            <w:r w:rsidRPr="0083240E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3240E" w:rsidRPr="0083240E" w:rsidTr="0083240E">
        <w:trPr>
          <w:trHeight w:val="334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lang w:eastAsia="ru-RU"/>
              </w:rPr>
              <w:t>03.01.2020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(число, </w:t>
            </w:r>
            <w:proofErr w:type="spellStart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місяць</w:t>
            </w:r>
            <w:proofErr w:type="spellEnd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, </w:t>
            </w:r>
            <w:proofErr w:type="spellStart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рік</w:t>
            </w:r>
            <w:proofErr w:type="spellEnd"/>
            <w:r w:rsidRPr="0083240E">
              <w:rPr>
                <w:rFonts w:ascii="Arial CYR" w:eastAsia="Times New Roman" w:hAnsi="Arial CYR" w:cs="Arial CYR"/>
                <w:i/>
                <w:iCs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40E" w:rsidRPr="0083240E" w:rsidTr="008324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240E">
              <w:rPr>
                <w:rFonts w:ascii="Arial CYR" w:eastAsia="Times New Roman" w:hAnsi="Arial CYR" w:cs="Arial CYR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83240E" w:rsidRDefault="0083240E" w:rsidP="00832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3240E" w:rsidSect="0083240E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W w:w="7806" w:type="dxa"/>
        <w:tblLook w:val="04A0" w:firstRow="1" w:lastRow="0" w:firstColumn="1" w:lastColumn="0" w:noHBand="0" w:noVBand="1"/>
      </w:tblPr>
      <w:tblGrid>
        <w:gridCol w:w="2220"/>
        <w:gridCol w:w="2726"/>
        <w:gridCol w:w="1900"/>
        <w:gridCol w:w="960"/>
      </w:tblGrid>
      <w:tr w:rsidR="0083240E" w:rsidRPr="0083240E" w:rsidTr="008324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0E" w:rsidRPr="0083240E" w:rsidRDefault="0083240E" w:rsidP="0083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40E" w:rsidRDefault="0083240E"/>
    <w:p w:rsidR="0083240E" w:rsidRDefault="0083240E"/>
    <w:tbl>
      <w:tblPr>
        <w:tblW w:w="16264" w:type="dxa"/>
        <w:tblLook w:val="04A0" w:firstRow="1" w:lastRow="0" w:firstColumn="1" w:lastColumn="0" w:noHBand="0" w:noVBand="1"/>
      </w:tblPr>
      <w:tblGrid>
        <w:gridCol w:w="8140"/>
        <w:gridCol w:w="1284"/>
        <w:gridCol w:w="1955"/>
        <w:gridCol w:w="2114"/>
        <w:gridCol w:w="1811"/>
        <w:gridCol w:w="960"/>
      </w:tblGrid>
      <w:tr w:rsidR="009A420B" w:rsidRPr="009A420B" w:rsidTr="0083240E">
        <w:trPr>
          <w:trHeight w:val="405"/>
        </w:trPr>
        <w:tc>
          <w:tcPr>
            <w:tcW w:w="1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A42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КОШТОРИС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420B" w:rsidRPr="009A420B" w:rsidTr="0083240E">
        <w:trPr>
          <w:trHeight w:val="405"/>
        </w:trPr>
        <w:tc>
          <w:tcPr>
            <w:tcW w:w="1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A42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 2020 </w:t>
            </w:r>
            <w:proofErr w:type="spellStart"/>
            <w:r w:rsidRPr="009A42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15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24486622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proofErr w:type="gram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ступенів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158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міської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області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263"/>
        </w:trPr>
        <w:tc>
          <w:tcPr>
            <w:tcW w:w="1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(код за ЄДРПОУ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бюджетної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установи)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15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proofErr w:type="gram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Київський</w:t>
            </w:r>
            <w:proofErr w:type="spellEnd"/>
            <w:proofErr w:type="gram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15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району,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lang w:eastAsia="ru-RU"/>
              </w:rPr>
              <w:t>Вид бюджету</w:t>
            </w:r>
          </w:p>
        </w:tc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Харкова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63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lang w:eastAsia="ru-RU"/>
              </w:rPr>
              <w:lastRenderedPageBreak/>
              <w:t xml:space="preserve">код та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назва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відомчої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A420B">
              <w:rPr>
                <w:rFonts w:ascii="Arial CYR" w:eastAsia="Times New Roman" w:hAnsi="Arial CYR" w:cs="Times New Roman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видатків</w:t>
            </w:r>
            <w:proofErr w:type="spellEnd"/>
            <w:proofErr w:type="gram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кредитування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бюджету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освіти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міської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код та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назва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програмної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видатків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кредитування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державного бюджету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908"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(код та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назва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програмної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видатків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кредитування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місцевих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бюджетів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(код та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назва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Типової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програмної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видатків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кредитування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місцевих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бюджетів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>)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0611020    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Надання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загальної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середньої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освіти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закладами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загальної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середньої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освіти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(у тому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числі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з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дошкільними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підрозділами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відділеннями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групами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))</w:t>
            </w: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lang w:eastAsia="ru-RU"/>
              </w:rPr>
              <w:t>(</w:t>
            </w:r>
            <w:proofErr w:type="spellStart"/>
            <w:r w:rsidRPr="009A420B">
              <w:rPr>
                <w:rFonts w:ascii="Arial CYR" w:eastAsia="Times New Roman" w:hAnsi="Arial CYR" w:cs="Times New Roman"/>
                <w:lang w:eastAsia="ru-RU"/>
              </w:rPr>
              <w:t>грн</w:t>
            </w:r>
            <w:proofErr w:type="spellEnd"/>
            <w:r w:rsidRPr="009A420B">
              <w:rPr>
                <w:rFonts w:ascii="Arial CYR" w:eastAsia="Times New Roman" w:hAnsi="Arial CYR" w:cs="Times New Roman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98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7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НАДХОДЖЕННЯ  -</w:t>
            </w:r>
            <w:proofErr w:type="gram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11 545 747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11 649 100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фонду бюджету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11 545 747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11 545 747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2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фонду бюджету, у тому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4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від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послуги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що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бюджетними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із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законодавством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25010000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   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розписати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підгрупами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4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бюджетними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основною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діяльністю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25010100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3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25010200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майна"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25010300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3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інші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джерела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власних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25020000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   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розписати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підгрупами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3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у тому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7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інші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доходи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розписати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за кодами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доходів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бюджету)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4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lastRenderedPageBreak/>
              <w:t>фінансування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розписати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за кодами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бюджету  за</w:t>
            </w:r>
            <w:proofErr w:type="gram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типом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боргового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Кошти,що</w:t>
            </w:r>
            <w:proofErr w:type="spellEnd"/>
            <w:proofErr w:type="gram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передаються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фонду до бюджетного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фонд)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602400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75"/>
        </w:trPr>
        <w:tc>
          <w:tcPr>
            <w:tcW w:w="8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до бюджету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розписати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за кодами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програмної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видатків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бюджету,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бюджету)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555"/>
        </w:trPr>
        <w:tc>
          <w:tcPr>
            <w:tcW w:w="8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ВИДАТКИ ТА НАДАННЯ </w:t>
            </w:r>
            <w:proofErr w:type="gram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КРЕДИТІВ  -</w:t>
            </w:r>
            <w:proofErr w:type="gram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11 545 747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11 649 100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Поточні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11 545 747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103 353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11 649 100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праці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9 183 777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89 180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9 272 957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7 527 686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73 098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7 600 784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7 527 686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73 098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7 600 784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Грошове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1 656 091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16 082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1 672 173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товарів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2 348 170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14 173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2 362 343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Предмети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47 312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9 720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57 032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28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перев'язувальні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687 252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687 252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74 058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74 058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28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відрядження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енергоносіїв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1 539 548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3 645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1 543 193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1 205 151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1 206 591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90 410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91 310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234 976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1 305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236 281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Оплата природного газу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енергоносіїв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9 011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9 011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lastRenderedPageBreak/>
              <w:t>Дослідження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proofErr w:type="gram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proofErr w:type="gram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окремі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3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Окремі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віднесені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заходів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боргових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боргових</w:t>
            </w:r>
            <w:proofErr w:type="spellEnd"/>
            <w:proofErr w:type="gram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Поточні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2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Субсидії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підприємствам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організаціям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28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органам державного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рівнів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міжнародним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організаціям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13 800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13 800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Виплата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пенсій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Стипендії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13 800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поточні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капіталу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Капітальне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Капітальне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Капітальне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об'єктів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ремонт 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інших</w:t>
            </w:r>
            <w:proofErr w:type="spellEnd"/>
            <w:proofErr w:type="gram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об'єктів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lastRenderedPageBreak/>
              <w:t>Реконструкція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реставрація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реставрація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об'єктів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3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Реставрація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пам'яток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культури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історії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архітектури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запасів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резервів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підприємствам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організаціям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органам державного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рівнів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6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міжнародним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організаціям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27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органам державного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рівнів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27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підприємствам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організаціям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3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інших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кредитів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Нерозподілені</w:t>
            </w:r>
            <w:proofErr w:type="spellEnd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О.В. НАЗАРОВА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(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ініціали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прізвище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73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9A420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А.А МАРАДУДІНА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(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ініціали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 xml:space="preserve"> і </w:t>
            </w:r>
            <w:proofErr w:type="spellStart"/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прізвище</w:t>
            </w:r>
            <w:proofErr w:type="spellEnd"/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>03.01.2020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(число, </w:t>
            </w:r>
            <w:proofErr w:type="spellStart"/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місяць</w:t>
            </w:r>
            <w:proofErr w:type="spellEnd"/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  <w:r w:rsidRPr="009A42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A420B">
              <w:rPr>
                <w:rFonts w:ascii="Times New Roman CYR" w:eastAsia="Times New Roman" w:hAnsi="Times New Roman CYR" w:cs="Times New Roman"/>
                <w:lang w:eastAsia="ru-RU"/>
              </w:rPr>
              <w:t xml:space="preserve">М. П.***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349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240"/>
        </w:trPr>
        <w:tc>
          <w:tcPr>
            <w:tcW w:w="1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** Сума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проставляється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за кодом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бюджету та не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враховується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у рядку "НАДХОДЖЕННЯ -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".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0B" w:rsidRPr="009A420B" w:rsidTr="0083240E">
        <w:trPr>
          <w:trHeight w:val="465"/>
        </w:trPr>
        <w:tc>
          <w:tcPr>
            <w:tcW w:w="1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***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Заповнюється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розпорядниками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нижчого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рівня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крім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головних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розпорядників</w:t>
            </w:r>
            <w:proofErr w:type="spellEnd"/>
            <w:r w:rsidRPr="009A420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національних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вищих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закладів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яким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встановлені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у державному </w:t>
            </w:r>
            <w:proofErr w:type="spellStart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бюджеті</w:t>
            </w:r>
            <w:proofErr w:type="spellEnd"/>
            <w:r w:rsidRPr="009A420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0B" w:rsidRPr="009A420B" w:rsidRDefault="009A420B" w:rsidP="009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B63" w:rsidRPr="009A420B" w:rsidRDefault="008C7B63">
      <w:pPr>
        <w:rPr>
          <w:rFonts w:ascii="Times New Roman" w:hAnsi="Times New Roman" w:cs="Times New Roman"/>
          <w:sz w:val="28"/>
          <w:szCs w:val="28"/>
        </w:rPr>
      </w:pPr>
    </w:p>
    <w:sectPr w:rsidR="008C7B63" w:rsidRPr="009A420B" w:rsidSect="0083240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5"/>
    <w:rsid w:val="00323385"/>
    <w:rsid w:val="0083240E"/>
    <w:rsid w:val="008C7B63"/>
    <w:rsid w:val="009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9AD5-7AEF-4D7B-84FD-ADC9B3D3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2020-02-14T20:20:00Z</dcterms:created>
  <dcterms:modified xsi:type="dcterms:W3CDTF">2020-02-14T20:24:00Z</dcterms:modified>
</cp:coreProperties>
</file>